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25"/>
        <w:gridCol w:w="6417"/>
      </w:tblGrid>
      <w:tr w:rsidR="00246F63" w:rsidRPr="00B7041D" w:rsidTr="00067A6C">
        <w:trPr>
          <w:trHeight w:val="300"/>
        </w:trPr>
        <w:tc>
          <w:tcPr>
            <w:tcW w:w="10598" w:type="dxa"/>
            <w:gridSpan w:val="2"/>
            <w:noWrap/>
          </w:tcPr>
          <w:p w:rsidR="00E044D3" w:rsidRDefault="0026168A" w:rsidP="00E044D3">
            <w:pPr>
              <w:spacing w:after="0" w:line="240" w:lineRule="auto"/>
              <w:jc w:val="center"/>
              <w:rPr>
                <w:rFonts w:ascii="Times New Roman" w:hAnsi="Times New Roman"/>
                <w:b/>
                <w:color w:val="000000"/>
                <w:sz w:val="28"/>
                <w:szCs w:val="28"/>
                <w:lang w:eastAsia="en-GB"/>
              </w:rPr>
            </w:pPr>
            <w:r>
              <w:rPr>
                <w:rFonts w:ascii="Times New Roman" w:hAnsi="Times New Roman"/>
                <w:b/>
                <w:color w:val="000000"/>
                <w:sz w:val="28"/>
                <w:szCs w:val="28"/>
                <w:lang w:eastAsia="en-GB"/>
              </w:rPr>
              <w:t xml:space="preserve">Mexborough Health Centre </w:t>
            </w:r>
          </w:p>
          <w:p w:rsidR="00E044D3" w:rsidRDefault="00E044D3" w:rsidP="00067A6C">
            <w:pPr>
              <w:spacing w:after="0" w:line="240" w:lineRule="auto"/>
              <w:rPr>
                <w:rFonts w:ascii="Times New Roman" w:hAnsi="Times New Roman"/>
                <w:color w:val="000000"/>
                <w:sz w:val="28"/>
                <w:szCs w:val="28"/>
                <w:lang w:eastAsia="en-GB"/>
              </w:rPr>
            </w:pPr>
          </w:p>
          <w:p w:rsidR="00E044D3" w:rsidRPr="00E044D3" w:rsidRDefault="00E044D3" w:rsidP="00067A6C">
            <w:pPr>
              <w:spacing w:after="0" w:line="240" w:lineRule="auto"/>
              <w:rPr>
                <w:rFonts w:ascii="Times New Roman" w:hAnsi="Times New Roman"/>
                <w:b/>
                <w:color w:val="000000"/>
                <w:sz w:val="28"/>
                <w:szCs w:val="28"/>
                <w:lang w:eastAsia="en-GB"/>
              </w:rPr>
            </w:pPr>
            <w:r w:rsidRPr="00E044D3">
              <w:rPr>
                <w:rFonts w:ascii="Times New Roman" w:hAnsi="Times New Roman"/>
                <w:b/>
                <w:color w:val="000000"/>
                <w:sz w:val="28"/>
                <w:szCs w:val="28"/>
                <w:lang w:eastAsia="en-GB"/>
              </w:rPr>
              <w:t xml:space="preserve">Plain English </w:t>
            </w:r>
            <w:r w:rsidR="00CA6A98">
              <w:rPr>
                <w:rFonts w:ascii="Times New Roman" w:hAnsi="Times New Roman"/>
                <w:b/>
                <w:color w:val="000000"/>
                <w:sz w:val="28"/>
                <w:szCs w:val="28"/>
                <w:lang w:eastAsia="en-GB"/>
              </w:rPr>
              <w:t xml:space="preserve">explanation </w:t>
            </w:r>
          </w:p>
          <w:p w:rsidR="00E044D3" w:rsidRDefault="00E044D3" w:rsidP="00067A6C">
            <w:pPr>
              <w:spacing w:after="0" w:line="240" w:lineRule="auto"/>
              <w:rPr>
                <w:rFonts w:ascii="Times New Roman" w:hAnsi="Times New Roman"/>
                <w:color w:val="000000"/>
                <w:sz w:val="28"/>
                <w:szCs w:val="28"/>
                <w:lang w:eastAsia="en-GB"/>
              </w:rPr>
            </w:pPr>
          </w:p>
          <w:p w:rsidR="00246F63" w:rsidRPr="00AF1D40" w:rsidRDefault="00246F63" w:rsidP="00067A6C">
            <w:pPr>
              <w:spacing w:after="0" w:line="240" w:lineRule="auto"/>
              <w:rPr>
                <w:rFonts w:ascii="Times New Roman" w:hAnsi="Times New Roman"/>
                <w:color w:val="000000"/>
                <w:sz w:val="28"/>
                <w:szCs w:val="28"/>
                <w:lang w:eastAsia="en-GB"/>
              </w:rPr>
            </w:pPr>
            <w:r w:rsidRPr="00AF1D40">
              <w:rPr>
                <w:rFonts w:ascii="Times New Roman" w:hAnsi="Times New Roman"/>
                <w:color w:val="000000"/>
                <w:sz w:val="28"/>
                <w:szCs w:val="28"/>
                <w:lang w:eastAsia="en-GB"/>
              </w:rPr>
              <w:t>NHS Digital is the secure haven* for NHS patient data, a single secure repository where data collected from all branches of the NHS is processed. NHS Digital provides reports on the performance of the NHS, statistical information, audits and patient outcomes (https://digital.nhs.uk/data-and-information). Examples include</w:t>
            </w:r>
            <w:r>
              <w:rPr>
                <w:rFonts w:ascii="Times New Roman" w:hAnsi="Times New Roman"/>
                <w:color w:val="000000"/>
                <w:sz w:val="28"/>
                <w:szCs w:val="28"/>
                <w:lang w:eastAsia="en-GB"/>
              </w:rPr>
              <w:t>;</w:t>
            </w:r>
            <w:r w:rsidRPr="00AF1D40">
              <w:rPr>
                <w:rFonts w:ascii="Times New Roman" w:hAnsi="Times New Roman"/>
                <w:color w:val="000000"/>
                <w:sz w:val="28"/>
                <w:szCs w:val="28"/>
                <w:lang w:eastAsia="en-GB"/>
              </w:rPr>
              <w:t xml:space="preserve"> A/E and outpatient waiting times, the numbers of staff in the NHS, percentage target achievements, payments to GPs</w:t>
            </w:r>
            <w:r>
              <w:rPr>
                <w:rFonts w:ascii="Times New Roman" w:hAnsi="Times New Roman"/>
                <w:color w:val="000000"/>
                <w:sz w:val="28"/>
                <w:szCs w:val="28"/>
                <w:lang w:eastAsia="en-GB"/>
              </w:rPr>
              <w:t xml:space="preserve"> </w:t>
            </w:r>
            <w:proofErr w:type="spellStart"/>
            <w:r>
              <w:rPr>
                <w:rFonts w:ascii="Times New Roman" w:hAnsi="Times New Roman"/>
                <w:color w:val="000000"/>
                <w:sz w:val="28"/>
                <w:szCs w:val="28"/>
                <w:lang w:eastAsia="en-GB"/>
              </w:rPr>
              <w:t>etc</w:t>
            </w:r>
            <w:proofErr w:type="spellEnd"/>
            <w:r>
              <w:rPr>
                <w:rFonts w:ascii="Times New Roman" w:hAnsi="Times New Roman"/>
                <w:color w:val="000000"/>
                <w:sz w:val="28"/>
                <w:szCs w:val="28"/>
                <w:lang w:eastAsia="en-GB"/>
              </w:rPr>
              <w:t xml:space="preserve"> </w:t>
            </w:r>
            <w:r w:rsidRPr="00AF1D40">
              <w:rPr>
                <w:rFonts w:ascii="Times New Roman" w:hAnsi="Times New Roman"/>
                <w:color w:val="000000"/>
                <w:sz w:val="28"/>
                <w:szCs w:val="28"/>
                <w:lang w:eastAsia="en-GB"/>
              </w:rPr>
              <w:t>and more specific targeted data collections and reports such as the Female Genital Mutilation, general practice appointments data and English National Diabetes Audit</w:t>
            </w:r>
            <w:r>
              <w:rPr>
                <w:rFonts w:ascii="Times New Roman" w:hAnsi="Times New Roman"/>
                <w:color w:val="000000"/>
                <w:sz w:val="28"/>
                <w:szCs w:val="28"/>
                <w:lang w:eastAsia="en-GB"/>
              </w:rPr>
              <w:t>s</w:t>
            </w:r>
            <w:r w:rsidRPr="00AF1D40">
              <w:rPr>
                <w:rFonts w:ascii="Times New Roman" w:hAnsi="Times New Roman"/>
                <w:color w:val="000000"/>
                <w:sz w:val="28"/>
                <w:szCs w:val="28"/>
                <w:lang w:eastAsia="en-GB"/>
              </w:rPr>
              <w:t>. GPs are required by the Health and Social Care Act to provide NHS Digital with information when instructed. This is a legal obligation which overrides any patient wishes. These instructions are called “Directions”. More information on the directions placed on GPs can be found at</w:t>
            </w:r>
            <w:r>
              <w:rPr>
                <w:rFonts w:ascii="Times New Roman" w:hAnsi="Times New Roman"/>
                <w:color w:val="000000"/>
                <w:sz w:val="28"/>
                <w:szCs w:val="28"/>
                <w:lang w:eastAsia="en-GB"/>
              </w:rPr>
              <w:t xml:space="preserve"> </w:t>
            </w:r>
            <w:hyperlink r:id="rId7" w:history="1">
              <w:r w:rsidRPr="00AF1D40">
                <w:rPr>
                  <w:rStyle w:val="Hyperlink"/>
                  <w:rFonts w:ascii="Times New Roman" w:hAnsi="Times New Roman"/>
                  <w:sz w:val="28"/>
                  <w:szCs w:val="28"/>
                  <w:lang w:eastAsia="en-GB"/>
                </w:rPr>
                <w:t>https://digital.nhs.uk/article/8059/NHS-England-Directions-</w:t>
              </w:r>
            </w:hyperlink>
            <w:r w:rsidRPr="00AF1D40">
              <w:rPr>
                <w:rFonts w:ascii="Times New Roman" w:hAnsi="Times New Roman"/>
                <w:color w:val="000000"/>
                <w:sz w:val="28"/>
                <w:szCs w:val="28"/>
                <w:lang w:eastAsia="en-GB"/>
              </w:rPr>
              <w:t xml:space="preserve"> </w:t>
            </w:r>
            <w:r w:rsidRPr="00AF1D40">
              <w:rPr>
                <w:rFonts w:ascii="Times New Roman" w:hAnsi="Times New Roman"/>
                <w:sz w:val="28"/>
                <w:szCs w:val="28"/>
              </w:rPr>
              <w:t>and</w:t>
            </w:r>
            <w:r>
              <w:rPr>
                <w:rFonts w:ascii="Times New Roman" w:hAnsi="Times New Roman"/>
                <w:sz w:val="28"/>
                <w:szCs w:val="28"/>
              </w:rPr>
              <w:t xml:space="preserve"> </w:t>
            </w:r>
            <w:hyperlink r:id="rId8" w:history="1">
              <w:r w:rsidRPr="00AF1D40">
                <w:rPr>
                  <w:rStyle w:val="Hyperlink"/>
                  <w:rFonts w:ascii="Times New Roman" w:hAnsi="Times New Roman"/>
                  <w:sz w:val="28"/>
                  <w:szCs w:val="28"/>
                  <w:lang w:eastAsia="en-GB"/>
                </w:rPr>
                <w:t>www.nhsdatasharing.info</w:t>
              </w:r>
            </w:hyperlink>
            <w:r w:rsidRPr="00AF1D40">
              <w:rPr>
                <w:rFonts w:ascii="Times New Roman" w:hAnsi="Times New Roman"/>
                <w:sz w:val="28"/>
                <w:szCs w:val="28"/>
              </w:rPr>
              <w:t xml:space="preserve"> </w:t>
            </w:r>
          </w:p>
          <w:p w:rsidR="00246F63" w:rsidRPr="00E93322" w:rsidRDefault="00246F63" w:rsidP="00067A6C">
            <w:pPr>
              <w:spacing w:after="0" w:line="240" w:lineRule="auto"/>
              <w:rPr>
                <w:rFonts w:ascii="Times New Roman" w:hAnsi="Times New Roman"/>
                <w:color w:val="000000"/>
                <w:sz w:val="28"/>
                <w:szCs w:val="28"/>
                <w:lang w:eastAsia="en-GB"/>
              </w:rPr>
            </w:pPr>
          </w:p>
        </w:tc>
      </w:tr>
      <w:tr w:rsidR="00246F63" w:rsidRPr="00B7041D" w:rsidTr="00067A6C">
        <w:trPr>
          <w:trHeight w:val="300"/>
        </w:trPr>
        <w:tc>
          <w:tcPr>
            <w:tcW w:w="3227" w:type="dxa"/>
            <w:noWrap/>
          </w:tcPr>
          <w:p w:rsidR="00246F63" w:rsidRPr="00B7041D" w:rsidRDefault="00246F63" w:rsidP="00067A6C">
            <w:pPr>
              <w:spacing w:after="0" w:line="240" w:lineRule="auto"/>
              <w:rPr>
                <w:rFonts w:ascii="Times New Roman" w:hAnsi="Times New Roman"/>
                <w:b/>
                <w:color w:val="000000"/>
                <w:sz w:val="24"/>
                <w:szCs w:val="24"/>
                <w:lang w:eastAsia="en-GB"/>
              </w:rPr>
            </w:pPr>
            <w:r w:rsidRPr="00B7041D">
              <w:rPr>
                <w:rFonts w:ascii="Times New Roman" w:hAnsi="Times New Roman"/>
                <w:color w:val="000000"/>
                <w:sz w:val="24"/>
                <w:szCs w:val="24"/>
                <w:lang w:eastAsia="en-GB"/>
              </w:rPr>
              <w:t>1</w:t>
            </w:r>
            <w:r w:rsidRPr="00B7041D">
              <w:rPr>
                <w:rFonts w:ascii="Times New Roman" w:hAnsi="Times New Roman"/>
                <w:b/>
                <w:color w:val="000000"/>
                <w:sz w:val="24"/>
                <w:szCs w:val="24"/>
                <w:lang w:eastAsia="en-GB"/>
              </w:rPr>
              <w:t xml:space="preserve">) Data Controller </w:t>
            </w:r>
            <w:r w:rsidRPr="003902E4">
              <w:rPr>
                <w:rFonts w:ascii="Times New Roman" w:hAnsi="Times New Roman"/>
                <w:color w:val="000000"/>
                <w:sz w:val="24"/>
                <w:szCs w:val="24"/>
                <w:lang w:eastAsia="en-GB"/>
              </w:rPr>
              <w:t>contact details</w:t>
            </w:r>
          </w:p>
          <w:p w:rsidR="00246F63" w:rsidRPr="00B7041D" w:rsidRDefault="00246F63" w:rsidP="00067A6C">
            <w:pPr>
              <w:spacing w:after="0" w:line="240" w:lineRule="auto"/>
              <w:rPr>
                <w:rFonts w:ascii="Times New Roman" w:hAnsi="Times New Roman"/>
                <w:color w:val="000000"/>
                <w:sz w:val="24"/>
                <w:szCs w:val="24"/>
                <w:lang w:eastAsia="en-GB"/>
              </w:rPr>
            </w:pPr>
          </w:p>
          <w:p w:rsidR="00246F63" w:rsidRPr="00B7041D" w:rsidRDefault="00246F63" w:rsidP="00067A6C">
            <w:pPr>
              <w:spacing w:after="0" w:line="240" w:lineRule="auto"/>
              <w:rPr>
                <w:rFonts w:ascii="Times New Roman" w:hAnsi="Times New Roman"/>
                <w:color w:val="000000"/>
                <w:sz w:val="24"/>
                <w:szCs w:val="24"/>
                <w:lang w:eastAsia="en-GB"/>
              </w:rPr>
            </w:pPr>
          </w:p>
        </w:tc>
        <w:tc>
          <w:tcPr>
            <w:tcW w:w="7371" w:type="dxa"/>
            <w:noWrap/>
          </w:tcPr>
          <w:p w:rsidR="00246F63" w:rsidRPr="00B7041D" w:rsidRDefault="0026168A" w:rsidP="0027028D">
            <w:pPr>
              <w:spacing w:after="0" w:line="240" w:lineRule="auto"/>
              <w:rPr>
                <w:rFonts w:ascii="Times New Roman" w:hAnsi="Times New Roman"/>
                <w:color w:val="000000"/>
                <w:sz w:val="24"/>
                <w:szCs w:val="24"/>
                <w:lang w:eastAsia="en-GB"/>
              </w:rPr>
            </w:pPr>
            <w:r>
              <w:rPr>
                <w:rFonts w:ascii="Arial" w:hAnsi="Arial" w:cs="Arial"/>
                <w:sz w:val="24"/>
                <w:szCs w:val="24"/>
                <w:lang w:eastAsia="en-GB"/>
              </w:rPr>
              <w:t xml:space="preserve">Mexborough Health Centre </w:t>
            </w:r>
            <w:proofErr w:type="spellStart"/>
            <w:r>
              <w:rPr>
                <w:rFonts w:ascii="Arial" w:hAnsi="Arial" w:cs="Arial"/>
                <w:sz w:val="24"/>
                <w:szCs w:val="24"/>
                <w:lang w:eastAsia="en-GB"/>
              </w:rPr>
              <w:t>Adwick</w:t>
            </w:r>
            <w:proofErr w:type="spellEnd"/>
            <w:r>
              <w:rPr>
                <w:rFonts w:ascii="Arial" w:hAnsi="Arial" w:cs="Arial"/>
                <w:sz w:val="24"/>
                <w:szCs w:val="24"/>
                <w:lang w:eastAsia="en-GB"/>
              </w:rPr>
              <w:t xml:space="preserve"> Road S64 0BY</w:t>
            </w:r>
          </w:p>
          <w:p w:rsidR="00246F63" w:rsidRPr="00B7041D" w:rsidRDefault="00246F63" w:rsidP="00067A6C">
            <w:pPr>
              <w:spacing w:after="0" w:line="240" w:lineRule="auto"/>
              <w:rPr>
                <w:rFonts w:ascii="Times New Roman" w:hAnsi="Times New Roman"/>
                <w:color w:val="000000"/>
                <w:sz w:val="24"/>
                <w:szCs w:val="24"/>
                <w:lang w:eastAsia="en-GB"/>
              </w:rPr>
            </w:pPr>
          </w:p>
        </w:tc>
      </w:tr>
      <w:tr w:rsidR="00246F63" w:rsidRPr="00B7041D" w:rsidTr="00067A6C">
        <w:trPr>
          <w:trHeight w:val="300"/>
        </w:trPr>
        <w:tc>
          <w:tcPr>
            <w:tcW w:w="3227" w:type="dxa"/>
            <w:noWrap/>
          </w:tcPr>
          <w:p w:rsidR="00246F63" w:rsidRPr="003902E4"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b/>
                <w:color w:val="000000"/>
                <w:sz w:val="24"/>
                <w:szCs w:val="24"/>
                <w:lang w:eastAsia="en-GB"/>
              </w:rPr>
              <w:t xml:space="preserve">2) Data </w:t>
            </w:r>
            <w:r>
              <w:rPr>
                <w:rFonts w:ascii="Times New Roman" w:hAnsi="Times New Roman"/>
                <w:b/>
                <w:color w:val="000000"/>
                <w:sz w:val="24"/>
                <w:szCs w:val="24"/>
                <w:lang w:eastAsia="en-GB"/>
              </w:rPr>
              <w:t>P</w:t>
            </w:r>
            <w:r w:rsidRPr="00B7041D">
              <w:rPr>
                <w:rFonts w:ascii="Times New Roman" w:hAnsi="Times New Roman"/>
                <w:b/>
                <w:color w:val="000000"/>
                <w:sz w:val="24"/>
                <w:szCs w:val="24"/>
                <w:lang w:eastAsia="en-GB"/>
              </w:rPr>
              <w:t xml:space="preserve">rotection </w:t>
            </w:r>
            <w:r>
              <w:rPr>
                <w:rFonts w:ascii="Times New Roman" w:hAnsi="Times New Roman"/>
                <w:b/>
                <w:color w:val="000000"/>
                <w:sz w:val="24"/>
                <w:szCs w:val="24"/>
                <w:lang w:eastAsia="en-GB"/>
              </w:rPr>
              <w:t>O</w:t>
            </w:r>
            <w:r w:rsidRPr="00B7041D">
              <w:rPr>
                <w:rFonts w:ascii="Times New Roman" w:hAnsi="Times New Roman"/>
                <w:b/>
                <w:color w:val="000000"/>
                <w:sz w:val="24"/>
                <w:szCs w:val="24"/>
                <w:lang w:eastAsia="en-GB"/>
              </w:rPr>
              <w:t>fficer</w:t>
            </w:r>
            <w:r>
              <w:rPr>
                <w:rFonts w:ascii="Times New Roman" w:hAnsi="Times New Roman"/>
                <w:b/>
                <w:color w:val="000000"/>
                <w:sz w:val="24"/>
                <w:szCs w:val="24"/>
                <w:lang w:eastAsia="en-GB"/>
              </w:rPr>
              <w:t xml:space="preserve"> </w:t>
            </w:r>
            <w:r w:rsidRPr="003902E4">
              <w:rPr>
                <w:rFonts w:ascii="Times New Roman" w:hAnsi="Times New Roman"/>
                <w:color w:val="000000"/>
                <w:sz w:val="24"/>
                <w:szCs w:val="24"/>
                <w:lang w:eastAsia="en-GB"/>
              </w:rPr>
              <w:t>contact details</w:t>
            </w:r>
          </w:p>
          <w:p w:rsidR="00246F63" w:rsidRPr="00B7041D" w:rsidRDefault="00246F63" w:rsidP="00067A6C">
            <w:pPr>
              <w:spacing w:after="0" w:line="240" w:lineRule="auto"/>
              <w:rPr>
                <w:rFonts w:ascii="Times New Roman" w:hAnsi="Times New Roman"/>
                <w:color w:val="000000"/>
                <w:sz w:val="24"/>
                <w:szCs w:val="24"/>
                <w:lang w:eastAsia="en-GB"/>
              </w:rPr>
            </w:pPr>
          </w:p>
          <w:p w:rsidR="00246F63" w:rsidRPr="00B7041D" w:rsidRDefault="00246F63" w:rsidP="00067A6C">
            <w:pPr>
              <w:spacing w:after="0" w:line="240" w:lineRule="auto"/>
              <w:rPr>
                <w:rFonts w:ascii="Times New Roman" w:hAnsi="Times New Roman"/>
                <w:color w:val="000000"/>
                <w:sz w:val="24"/>
                <w:szCs w:val="24"/>
                <w:lang w:eastAsia="en-GB"/>
              </w:rPr>
            </w:pPr>
          </w:p>
        </w:tc>
        <w:tc>
          <w:tcPr>
            <w:tcW w:w="7371" w:type="dxa"/>
            <w:noWrap/>
          </w:tcPr>
          <w:p w:rsidR="0026168A" w:rsidRPr="0026168A" w:rsidRDefault="0026168A" w:rsidP="0026168A">
            <w:pPr>
              <w:shd w:val="clear" w:color="auto" w:fill="FFFFFF"/>
              <w:spacing w:after="0" w:line="240" w:lineRule="auto"/>
              <w:rPr>
                <w:rFonts w:cs="Calibri"/>
                <w:color w:val="201F1E"/>
                <w:lang w:eastAsia="en-GB"/>
              </w:rPr>
            </w:pPr>
            <w:r w:rsidRPr="0026168A">
              <w:rPr>
                <w:rFonts w:cs="Calibri"/>
                <w:color w:val="201F1E"/>
                <w:bdr w:val="none" w:sz="0" w:space="0" w:color="auto" w:frame="1"/>
                <w:lang w:eastAsia="en-GB"/>
              </w:rPr>
              <w:t>Independent DPO and IG Specialist</w:t>
            </w:r>
          </w:p>
          <w:p w:rsidR="0026168A" w:rsidRPr="0026168A" w:rsidRDefault="0026168A" w:rsidP="0026168A">
            <w:pPr>
              <w:shd w:val="clear" w:color="auto" w:fill="FFFFFF"/>
              <w:spacing w:after="0" w:line="240" w:lineRule="auto"/>
              <w:rPr>
                <w:rFonts w:cs="Calibri"/>
                <w:color w:val="201F1E"/>
                <w:lang w:eastAsia="en-GB"/>
              </w:rPr>
            </w:pPr>
            <w:hyperlink r:id="rId9" w:tgtFrame="_blank" w:history="1">
              <w:r w:rsidRPr="0026168A">
                <w:rPr>
                  <w:rFonts w:cs="Calibri"/>
                  <w:color w:val="0000FF"/>
                  <w:u w:val="single"/>
                  <w:bdr w:val="none" w:sz="0" w:space="0" w:color="auto" w:frame="1"/>
                  <w:lang w:eastAsia="en-GB"/>
                </w:rPr>
                <w:t>Caroline.million@outlook.com</w:t>
              </w:r>
            </w:hyperlink>
          </w:p>
          <w:p w:rsidR="0026168A" w:rsidRPr="0026168A" w:rsidRDefault="0026168A" w:rsidP="0026168A">
            <w:pPr>
              <w:shd w:val="clear" w:color="auto" w:fill="FFFFFF"/>
              <w:spacing w:after="0" w:line="240" w:lineRule="auto"/>
              <w:rPr>
                <w:rFonts w:cs="Calibri"/>
                <w:color w:val="201F1E"/>
                <w:lang w:eastAsia="en-GB"/>
              </w:rPr>
            </w:pPr>
            <w:r w:rsidRPr="0026168A">
              <w:rPr>
                <w:rFonts w:cs="Calibri"/>
                <w:color w:val="201F1E"/>
                <w:bdr w:val="none" w:sz="0" w:space="0" w:color="auto" w:frame="1"/>
                <w:lang w:eastAsia="en-GB"/>
              </w:rPr>
              <w:t>07912 975522</w:t>
            </w:r>
          </w:p>
          <w:p w:rsidR="00246F63" w:rsidRPr="005560BC" w:rsidRDefault="00246F63" w:rsidP="00377549">
            <w:pPr>
              <w:spacing w:after="0" w:line="240" w:lineRule="auto"/>
              <w:rPr>
                <w:rFonts w:ascii="Times New Roman" w:hAnsi="Times New Roman"/>
                <w:color w:val="339966"/>
                <w:sz w:val="24"/>
                <w:szCs w:val="24"/>
                <w:lang w:eastAsia="en-GB"/>
              </w:rPr>
            </w:pPr>
            <w:bookmarkStart w:id="0" w:name="_GoBack"/>
            <w:bookmarkEnd w:id="0"/>
          </w:p>
        </w:tc>
      </w:tr>
      <w:tr w:rsidR="00246F63" w:rsidRPr="00B7041D" w:rsidTr="00067A6C">
        <w:trPr>
          <w:trHeight w:val="1308"/>
        </w:trPr>
        <w:tc>
          <w:tcPr>
            <w:tcW w:w="3227"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3) </w:t>
            </w:r>
            <w:r w:rsidRPr="00B7041D">
              <w:rPr>
                <w:rFonts w:ascii="Times New Roman" w:hAnsi="Times New Roman"/>
                <w:b/>
                <w:color w:val="000000"/>
                <w:sz w:val="24"/>
                <w:szCs w:val="24"/>
                <w:lang w:eastAsia="en-GB"/>
              </w:rPr>
              <w:t>Purpose</w:t>
            </w:r>
            <w:r w:rsidRPr="00B7041D">
              <w:rPr>
                <w:rFonts w:ascii="Times New Roman" w:hAnsi="Times New Roman"/>
                <w:color w:val="000000"/>
                <w:sz w:val="24"/>
                <w:szCs w:val="24"/>
                <w:lang w:eastAsia="en-GB"/>
              </w:rPr>
              <w:t xml:space="preserve"> of the </w:t>
            </w:r>
            <w:r>
              <w:rPr>
                <w:rFonts w:ascii="Times New Roman" w:hAnsi="Times New Roman"/>
                <w:color w:val="000000"/>
                <w:sz w:val="24"/>
                <w:szCs w:val="24"/>
                <w:lang w:eastAsia="en-GB"/>
              </w:rPr>
              <w:t>processing</w:t>
            </w:r>
          </w:p>
        </w:tc>
        <w:tc>
          <w:tcPr>
            <w:tcW w:w="7371" w:type="dxa"/>
            <w:noWrap/>
          </w:tcPr>
          <w:p w:rsidR="00246F63" w:rsidRPr="00B7041D" w:rsidRDefault="00246F63" w:rsidP="00067A6C">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To provide the Secretary of State and others with information and reports on the status, activity and performance of the NHS. The provide specific reporting functions on </w:t>
            </w:r>
            <w:proofErr w:type="spellStart"/>
            <w:r>
              <w:rPr>
                <w:rFonts w:ascii="Times New Roman" w:hAnsi="Times New Roman"/>
                <w:color w:val="000000"/>
                <w:sz w:val="24"/>
                <w:szCs w:val="24"/>
                <w:lang w:eastAsia="en-GB"/>
              </w:rPr>
              <w:t>indentified</w:t>
            </w:r>
            <w:proofErr w:type="spellEnd"/>
            <w:r>
              <w:rPr>
                <w:rFonts w:ascii="Times New Roman" w:hAnsi="Times New Roman"/>
                <w:color w:val="000000"/>
                <w:sz w:val="24"/>
                <w:szCs w:val="24"/>
                <w:lang w:eastAsia="en-GB"/>
              </w:rPr>
              <w:t xml:space="preserve"> </w:t>
            </w:r>
          </w:p>
        </w:tc>
      </w:tr>
      <w:tr w:rsidR="00246F63" w:rsidRPr="00B7041D" w:rsidTr="00067A6C">
        <w:trPr>
          <w:trHeight w:val="300"/>
        </w:trPr>
        <w:tc>
          <w:tcPr>
            <w:tcW w:w="3227"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4) </w:t>
            </w:r>
            <w:r w:rsidRPr="00B7041D">
              <w:rPr>
                <w:rFonts w:ascii="Times New Roman" w:hAnsi="Times New Roman"/>
                <w:b/>
                <w:color w:val="000000"/>
                <w:sz w:val="24"/>
                <w:szCs w:val="24"/>
                <w:lang w:eastAsia="en-GB"/>
              </w:rPr>
              <w:t>Lawful basis</w:t>
            </w:r>
            <w:r w:rsidRPr="00B7041D">
              <w:rPr>
                <w:rFonts w:ascii="Times New Roman" w:hAnsi="Times New Roman"/>
                <w:color w:val="000000"/>
                <w:sz w:val="24"/>
                <w:szCs w:val="24"/>
                <w:lang w:eastAsia="en-GB"/>
              </w:rPr>
              <w:t xml:space="preserve"> for </w:t>
            </w:r>
            <w:r>
              <w:rPr>
                <w:rFonts w:ascii="Times New Roman" w:hAnsi="Times New Roman"/>
                <w:color w:val="000000"/>
                <w:sz w:val="24"/>
                <w:szCs w:val="24"/>
                <w:lang w:eastAsia="en-GB"/>
              </w:rPr>
              <w:t>processing</w:t>
            </w:r>
          </w:p>
        </w:tc>
        <w:tc>
          <w:tcPr>
            <w:tcW w:w="7371" w:type="dxa"/>
            <w:noWrap/>
          </w:tcPr>
          <w:p w:rsidR="00246F63" w:rsidRPr="00623CC3" w:rsidRDefault="00246F63" w:rsidP="00067A6C">
            <w:pPr>
              <w:rPr>
                <w:rFonts w:ascii="Times New Roman" w:hAnsi="Times New Roman"/>
                <w:color w:val="000000"/>
                <w:sz w:val="24"/>
                <w:szCs w:val="24"/>
                <w:lang w:eastAsia="en-GB"/>
              </w:rPr>
            </w:pPr>
            <w:r w:rsidRPr="00623CC3">
              <w:rPr>
                <w:rFonts w:ascii="Times New Roman" w:hAnsi="Times New Roman"/>
                <w:color w:val="000000"/>
                <w:sz w:val="24"/>
                <w:szCs w:val="24"/>
                <w:lang w:eastAsia="en-GB"/>
              </w:rPr>
              <w:t xml:space="preserve">The legal basis will be </w:t>
            </w:r>
          </w:p>
          <w:p w:rsidR="00246F63" w:rsidRDefault="00246F63" w:rsidP="00067A6C">
            <w:pPr>
              <w:ind w:left="720"/>
              <w:rPr>
                <w:rFonts w:ascii="Times New Roman" w:hAnsi="Times New Roman"/>
                <w:sz w:val="24"/>
                <w:szCs w:val="24"/>
              </w:rPr>
            </w:pPr>
            <w:r w:rsidRPr="00540C49">
              <w:rPr>
                <w:rFonts w:ascii="Times New Roman" w:hAnsi="Times New Roman"/>
                <w:i/>
                <w:color w:val="000000"/>
                <w:sz w:val="24"/>
                <w:szCs w:val="24"/>
                <w:lang w:eastAsia="en-GB"/>
              </w:rPr>
              <w:t>Article 6(1</w:t>
            </w:r>
            <w:proofErr w:type="gramStart"/>
            <w:r w:rsidRPr="00540C49">
              <w:rPr>
                <w:rFonts w:ascii="Times New Roman" w:hAnsi="Times New Roman"/>
                <w:i/>
                <w:color w:val="000000"/>
                <w:sz w:val="24"/>
                <w:szCs w:val="24"/>
                <w:lang w:eastAsia="en-GB"/>
              </w:rPr>
              <w:t>)(</w:t>
            </w:r>
            <w:proofErr w:type="gramEnd"/>
            <w:r w:rsidRPr="00540C49">
              <w:rPr>
                <w:rFonts w:ascii="Times New Roman" w:hAnsi="Times New Roman"/>
                <w:i/>
                <w:color w:val="000000"/>
                <w:sz w:val="24"/>
                <w:szCs w:val="24"/>
                <w:lang w:eastAsia="en-GB"/>
              </w:rPr>
              <w:t>c) “</w:t>
            </w:r>
            <w:r w:rsidRPr="00540C49">
              <w:rPr>
                <w:rFonts w:ascii="Times New Roman" w:hAnsi="Times New Roman"/>
                <w:i/>
                <w:sz w:val="24"/>
                <w:szCs w:val="24"/>
              </w:rPr>
              <w:t>processing is necessary for compliance with a legal obligation to which the controller is subject.”</w:t>
            </w:r>
            <w:r w:rsidRPr="00623CC3">
              <w:rPr>
                <w:rFonts w:ascii="Times New Roman" w:hAnsi="Times New Roman"/>
                <w:sz w:val="24"/>
                <w:szCs w:val="24"/>
              </w:rPr>
              <w:t xml:space="preserve"> </w:t>
            </w:r>
          </w:p>
          <w:p w:rsidR="00246F63" w:rsidRPr="00623CC3" w:rsidRDefault="00246F63" w:rsidP="00067A6C">
            <w:pPr>
              <w:rPr>
                <w:rFonts w:ascii="Times New Roman" w:hAnsi="Times New Roman"/>
                <w:color w:val="000000"/>
                <w:sz w:val="24"/>
                <w:szCs w:val="24"/>
                <w:lang w:eastAsia="en-GB"/>
              </w:rPr>
            </w:pPr>
            <w:r>
              <w:rPr>
                <w:rFonts w:ascii="Times New Roman" w:hAnsi="Times New Roman"/>
                <w:color w:val="000000"/>
                <w:sz w:val="24"/>
                <w:szCs w:val="24"/>
                <w:lang w:eastAsia="en-GB"/>
              </w:rPr>
              <w:t xml:space="preserve">And </w:t>
            </w:r>
          </w:p>
          <w:p w:rsidR="00246F63" w:rsidRPr="00540C49" w:rsidRDefault="00246F63" w:rsidP="00067A6C">
            <w:pPr>
              <w:spacing w:after="0" w:line="240" w:lineRule="auto"/>
              <w:ind w:left="720"/>
              <w:rPr>
                <w:rFonts w:ascii="Times New Roman" w:hAnsi="Times New Roman"/>
                <w:i/>
                <w:color w:val="000000"/>
                <w:sz w:val="24"/>
                <w:szCs w:val="24"/>
                <w:lang w:eastAsia="en-GB"/>
              </w:rPr>
            </w:pPr>
            <w:r w:rsidRPr="00540C49">
              <w:rPr>
                <w:rFonts w:ascii="inherit" w:hAnsi="inherit"/>
                <w:i/>
                <w:color w:val="000000"/>
                <w:sz w:val="24"/>
                <w:szCs w:val="24"/>
                <w:lang w:eastAsia="en-GB"/>
              </w:rPr>
              <w:t xml:space="preserve">Article 9(2)(h) </w:t>
            </w:r>
            <w:r w:rsidRPr="00540C49">
              <w:rPr>
                <w:rFonts w:ascii="inherit" w:hAnsi="inherit" w:hint="eastAsia"/>
                <w:i/>
                <w:color w:val="000000"/>
                <w:sz w:val="24"/>
                <w:szCs w:val="24"/>
                <w:lang w:eastAsia="en-GB"/>
              </w:rPr>
              <w:t>“</w:t>
            </w:r>
            <w:r w:rsidRPr="00540C49">
              <w:rPr>
                <w:rFonts w:ascii="inherit" w:hAnsi="inherit"/>
                <w:i/>
                <w:color w:val="000000"/>
                <w:sz w:val="24"/>
                <w:szCs w:val="24"/>
                <w:lang w:eastAsia="en-GB"/>
              </w:rPr>
              <w:t xml:space="preserve">processing is necessary for the purposes of preventive or occupational medicine, for the assessment of the working capacity of the employee, medical diagnosis, the provision of health or social care or treatment or the management of health or social care systems and services on the basis of Union or Member State law or pursuant to contract with a health </w:t>
            </w:r>
            <w:r w:rsidRPr="00540C49">
              <w:rPr>
                <w:rFonts w:ascii="inherit" w:hAnsi="inherit"/>
                <w:i/>
                <w:color w:val="000000"/>
                <w:sz w:val="24"/>
                <w:szCs w:val="24"/>
                <w:lang w:eastAsia="en-GB"/>
              </w:rPr>
              <w:lastRenderedPageBreak/>
              <w:t>professional and subject to the conditions and safeguards referred to in paragraph 3;</w:t>
            </w:r>
            <w:r w:rsidRPr="00540C49">
              <w:rPr>
                <w:rFonts w:ascii="inherit" w:hAnsi="inherit" w:hint="eastAsia"/>
                <w:i/>
                <w:color w:val="000000"/>
                <w:sz w:val="24"/>
                <w:szCs w:val="24"/>
                <w:lang w:eastAsia="en-GB"/>
              </w:rPr>
              <w:t>”</w:t>
            </w:r>
          </w:p>
        </w:tc>
      </w:tr>
      <w:tr w:rsidR="00246F63" w:rsidRPr="00B7041D" w:rsidTr="00067A6C">
        <w:trPr>
          <w:trHeight w:val="300"/>
        </w:trPr>
        <w:tc>
          <w:tcPr>
            <w:tcW w:w="3227"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lastRenderedPageBreak/>
              <w:t xml:space="preserve">5) </w:t>
            </w:r>
            <w:r w:rsidRPr="00B7041D">
              <w:rPr>
                <w:rFonts w:ascii="Times New Roman" w:hAnsi="Times New Roman"/>
                <w:b/>
                <w:color w:val="000000"/>
                <w:sz w:val="24"/>
                <w:szCs w:val="24"/>
                <w:lang w:eastAsia="en-GB"/>
              </w:rPr>
              <w:t xml:space="preserve">Recipient or categories of recipients </w:t>
            </w:r>
            <w:r w:rsidRPr="00B7041D">
              <w:rPr>
                <w:rFonts w:ascii="Times New Roman" w:hAnsi="Times New Roman"/>
                <w:color w:val="000000"/>
                <w:sz w:val="24"/>
                <w:szCs w:val="24"/>
                <w:lang w:eastAsia="en-GB"/>
              </w:rPr>
              <w:t>of the shared data</w:t>
            </w:r>
          </w:p>
        </w:tc>
        <w:tc>
          <w:tcPr>
            <w:tcW w:w="7371" w:type="dxa"/>
            <w:noWrap/>
          </w:tcPr>
          <w:p w:rsidR="00246F63"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shared with </w:t>
            </w:r>
            <w:r>
              <w:rPr>
                <w:rFonts w:ascii="Times New Roman" w:hAnsi="Times New Roman"/>
                <w:color w:val="000000"/>
                <w:sz w:val="24"/>
                <w:szCs w:val="24"/>
                <w:lang w:eastAsia="en-GB"/>
              </w:rPr>
              <w:t xml:space="preserve">NHS Digital according to directions which can be found at </w:t>
            </w:r>
            <w:hyperlink r:id="rId10" w:history="1">
              <w:r w:rsidRPr="00B5383F">
                <w:rPr>
                  <w:rStyle w:val="Hyperlink"/>
                  <w:rFonts w:ascii="Times New Roman" w:hAnsi="Times New Roman"/>
                  <w:sz w:val="24"/>
                  <w:szCs w:val="24"/>
                  <w:lang w:eastAsia="en-GB"/>
                </w:rPr>
                <w:t>https://digital.nhs.uk/article/8059/NHS-England-Directions-</w:t>
              </w:r>
            </w:hyperlink>
          </w:p>
          <w:p w:rsidR="00246F63" w:rsidRPr="00B7041D" w:rsidRDefault="00246F63" w:rsidP="00067A6C">
            <w:pPr>
              <w:spacing w:after="0" w:line="240" w:lineRule="auto"/>
              <w:rPr>
                <w:rFonts w:ascii="Times New Roman" w:hAnsi="Times New Roman"/>
                <w:color w:val="000000"/>
                <w:sz w:val="24"/>
                <w:szCs w:val="24"/>
                <w:lang w:eastAsia="en-GB"/>
              </w:rPr>
            </w:pPr>
            <w:r>
              <w:rPr>
                <w:rFonts w:ascii="Times New Roman" w:hAnsi="Times New Roman"/>
                <w:color w:val="000000"/>
                <w:sz w:val="24"/>
                <w:szCs w:val="24"/>
                <w:lang w:eastAsia="en-GB"/>
              </w:rPr>
              <w:t xml:space="preserve"> </w:t>
            </w:r>
          </w:p>
        </w:tc>
      </w:tr>
      <w:tr w:rsidR="00246F63" w:rsidRPr="00B7041D" w:rsidTr="00067A6C">
        <w:trPr>
          <w:trHeight w:val="300"/>
        </w:trPr>
        <w:tc>
          <w:tcPr>
            <w:tcW w:w="3227"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6) </w:t>
            </w:r>
            <w:r w:rsidRPr="00B7041D">
              <w:rPr>
                <w:rFonts w:ascii="Times New Roman" w:hAnsi="Times New Roman"/>
                <w:b/>
                <w:color w:val="000000"/>
                <w:sz w:val="24"/>
                <w:szCs w:val="24"/>
                <w:lang w:eastAsia="en-GB"/>
              </w:rPr>
              <w:t>Rights to object</w:t>
            </w:r>
            <w:r w:rsidRPr="00B7041D">
              <w:rPr>
                <w:rFonts w:ascii="Times New Roman" w:hAnsi="Times New Roman"/>
                <w:color w:val="000000"/>
                <w:sz w:val="24"/>
                <w:szCs w:val="24"/>
                <w:lang w:eastAsia="en-GB"/>
              </w:rPr>
              <w:t xml:space="preserve"> </w:t>
            </w:r>
          </w:p>
        </w:tc>
        <w:tc>
          <w:tcPr>
            <w:tcW w:w="7371"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You have the right to object to some or all of the information being shared with </w:t>
            </w:r>
            <w:r>
              <w:rPr>
                <w:rFonts w:ascii="Times New Roman" w:hAnsi="Times New Roman"/>
                <w:color w:val="000000"/>
                <w:sz w:val="24"/>
                <w:szCs w:val="24"/>
                <w:lang w:eastAsia="en-GB"/>
              </w:rPr>
              <w:t>NHS Digital. Contact the Data Controller or the practice.</w:t>
            </w:r>
          </w:p>
        </w:tc>
      </w:tr>
      <w:tr w:rsidR="00246F63" w:rsidRPr="00B7041D" w:rsidTr="00067A6C">
        <w:trPr>
          <w:trHeight w:val="300"/>
        </w:trPr>
        <w:tc>
          <w:tcPr>
            <w:tcW w:w="3227"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7) </w:t>
            </w:r>
            <w:r w:rsidRPr="00B7041D">
              <w:rPr>
                <w:rFonts w:ascii="Times New Roman" w:hAnsi="Times New Roman"/>
                <w:b/>
                <w:color w:val="000000"/>
                <w:sz w:val="24"/>
                <w:szCs w:val="24"/>
                <w:lang w:eastAsia="en-GB"/>
              </w:rPr>
              <w:t>Right to access and correct</w:t>
            </w:r>
          </w:p>
        </w:tc>
        <w:tc>
          <w:tcPr>
            <w:tcW w:w="7371"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You have the right to access the data that is being shared and have any inaccuracies corrected. There is no right to have accurate medical records deleted except when ordered by a court of Law.</w:t>
            </w:r>
          </w:p>
        </w:tc>
      </w:tr>
      <w:tr w:rsidR="00246F63" w:rsidRPr="00B7041D" w:rsidTr="00067A6C">
        <w:trPr>
          <w:trHeight w:val="300"/>
        </w:trPr>
        <w:tc>
          <w:tcPr>
            <w:tcW w:w="3227"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8</w:t>
            </w:r>
            <w:r w:rsidRPr="00B7041D">
              <w:rPr>
                <w:rFonts w:ascii="Times New Roman" w:hAnsi="Times New Roman"/>
                <w:b/>
                <w:color w:val="000000"/>
                <w:sz w:val="24"/>
                <w:szCs w:val="24"/>
                <w:lang w:eastAsia="en-GB"/>
              </w:rPr>
              <w:t>) Retention period</w:t>
            </w:r>
            <w:r w:rsidRPr="00B7041D">
              <w:rPr>
                <w:rFonts w:ascii="Times New Roman" w:hAnsi="Times New Roman"/>
                <w:color w:val="000000"/>
                <w:sz w:val="24"/>
                <w:szCs w:val="24"/>
                <w:lang w:eastAsia="en-GB"/>
              </w:rPr>
              <w:t xml:space="preserve"> </w:t>
            </w:r>
          </w:p>
        </w:tc>
        <w:tc>
          <w:tcPr>
            <w:tcW w:w="7371" w:type="dxa"/>
            <w:noWrap/>
          </w:tcPr>
          <w:p w:rsidR="00246F63" w:rsidRPr="00B7041D" w:rsidRDefault="00246F63" w:rsidP="00067A6C">
            <w:pPr>
              <w:spacing w:after="0" w:line="240" w:lineRule="auto"/>
              <w:rPr>
                <w:rFonts w:ascii="Times New Roman" w:hAnsi="Times New Roman"/>
                <w:color w:val="000000"/>
                <w:sz w:val="24"/>
                <w:szCs w:val="24"/>
                <w:lang w:eastAsia="en-GB"/>
              </w:rPr>
            </w:pPr>
            <w:r w:rsidRPr="00B7041D">
              <w:rPr>
                <w:rFonts w:ascii="Times New Roman" w:hAnsi="Times New Roman"/>
                <w:color w:val="000000"/>
                <w:sz w:val="24"/>
                <w:szCs w:val="24"/>
                <w:lang w:eastAsia="en-GB"/>
              </w:rPr>
              <w:t xml:space="preserve">The data will be retained for active use during the </w:t>
            </w:r>
            <w:r>
              <w:rPr>
                <w:rFonts w:ascii="Times New Roman" w:hAnsi="Times New Roman"/>
                <w:color w:val="000000"/>
                <w:sz w:val="24"/>
                <w:szCs w:val="24"/>
                <w:lang w:eastAsia="en-GB"/>
              </w:rPr>
              <w:t>processing and thereafter according to NHS Policies and the law.</w:t>
            </w:r>
          </w:p>
        </w:tc>
      </w:tr>
      <w:tr w:rsidR="00246F63" w:rsidRPr="00067A6C" w:rsidTr="00067A6C">
        <w:trPr>
          <w:trHeight w:val="300"/>
        </w:trPr>
        <w:tc>
          <w:tcPr>
            <w:tcW w:w="3227" w:type="dxa"/>
            <w:noWrap/>
          </w:tcPr>
          <w:p w:rsidR="00246F63" w:rsidRPr="00E70986" w:rsidRDefault="00246F63" w:rsidP="00067A6C">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9)  </w:t>
            </w:r>
            <w:r w:rsidRPr="00E70986">
              <w:rPr>
                <w:rFonts w:ascii="Times New Roman" w:hAnsi="Times New Roman"/>
                <w:b/>
                <w:color w:val="000000"/>
                <w:sz w:val="24"/>
                <w:szCs w:val="24"/>
                <w:lang w:eastAsia="en-GB"/>
              </w:rPr>
              <w:t>Right to Complain</w:t>
            </w:r>
            <w:r w:rsidRPr="00E70986">
              <w:rPr>
                <w:rFonts w:ascii="Times New Roman" w:hAnsi="Times New Roman"/>
                <w:color w:val="000000"/>
                <w:sz w:val="24"/>
                <w:szCs w:val="24"/>
                <w:lang w:eastAsia="en-GB"/>
              </w:rPr>
              <w:t xml:space="preserve">. </w:t>
            </w:r>
          </w:p>
        </w:tc>
        <w:tc>
          <w:tcPr>
            <w:tcW w:w="7371" w:type="dxa"/>
            <w:noWrap/>
          </w:tcPr>
          <w:p w:rsidR="00246F63" w:rsidRPr="00E70986" w:rsidRDefault="00246F63" w:rsidP="00067A6C">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You have the right to complain to the Information Commissioner’s Office, you can use this link</w:t>
            </w:r>
            <w:r w:rsidRPr="00E70986">
              <w:rPr>
                <w:rFonts w:ascii="Times New Roman" w:hAnsi="Times New Roman"/>
                <w:sz w:val="24"/>
                <w:szCs w:val="24"/>
              </w:rPr>
              <w:t xml:space="preserve"> </w:t>
            </w:r>
            <w:hyperlink r:id="rId11" w:history="1">
              <w:r w:rsidRPr="00E70986">
                <w:rPr>
                  <w:rStyle w:val="Hyperlink"/>
                  <w:rFonts w:ascii="Times New Roman" w:hAnsi="Times New Roman"/>
                  <w:sz w:val="24"/>
                  <w:szCs w:val="24"/>
                  <w:lang w:eastAsia="en-GB"/>
                </w:rPr>
                <w:t>https://ico.org.uk/global/contact-us/</w:t>
              </w:r>
            </w:hyperlink>
            <w:r w:rsidRPr="00E70986">
              <w:rPr>
                <w:rFonts w:ascii="Times New Roman" w:hAnsi="Times New Roman"/>
                <w:color w:val="000000"/>
                <w:sz w:val="24"/>
                <w:szCs w:val="24"/>
                <w:lang w:eastAsia="en-GB"/>
              </w:rPr>
              <w:t xml:space="preserve">  </w:t>
            </w:r>
          </w:p>
          <w:p w:rsidR="00246F63" w:rsidRPr="00E70986" w:rsidRDefault="00246F63" w:rsidP="00067A6C">
            <w:pPr>
              <w:spacing w:after="0" w:line="240" w:lineRule="auto"/>
              <w:rPr>
                <w:rFonts w:ascii="Times New Roman" w:hAnsi="Times New Roman"/>
                <w:color w:val="000000"/>
                <w:sz w:val="24"/>
                <w:szCs w:val="24"/>
                <w:lang w:eastAsia="en-GB"/>
              </w:rPr>
            </w:pPr>
          </w:p>
          <w:p w:rsidR="00246F63" w:rsidRPr="00E70986" w:rsidRDefault="00246F63" w:rsidP="00067A6C">
            <w:pPr>
              <w:shd w:val="clear" w:color="auto" w:fill="FFFFFF"/>
              <w:spacing w:after="24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 xml:space="preserve">or calling their helpline Tel: 0303 123 1113 (local rate) or 01625 545 745 (national rate) </w:t>
            </w:r>
          </w:p>
          <w:p w:rsidR="00246F63" w:rsidRPr="00E70986" w:rsidRDefault="00246F63" w:rsidP="00067A6C">
            <w:pPr>
              <w:spacing w:after="0" w:line="240" w:lineRule="auto"/>
              <w:rPr>
                <w:rFonts w:ascii="Times New Roman" w:hAnsi="Times New Roman"/>
                <w:color w:val="000000"/>
                <w:sz w:val="24"/>
                <w:szCs w:val="24"/>
                <w:lang w:eastAsia="en-GB"/>
              </w:rPr>
            </w:pPr>
            <w:r w:rsidRPr="00E70986">
              <w:rPr>
                <w:rFonts w:ascii="Times New Roman" w:hAnsi="Times New Roman"/>
                <w:color w:val="000000"/>
                <w:sz w:val="24"/>
                <w:szCs w:val="24"/>
                <w:lang w:eastAsia="en-GB"/>
              </w:rPr>
              <w:t>There are National Offices for Scotland, Northern Ireland and Wales, (see ICO website)/</w:t>
            </w:r>
          </w:p>
        </w:tc>
      </w:tr>
    </w:tbl>
    <w:p w:rsidR="00875651" w:rsidRDefault="00875651"/>
    <w:p w:rsidR="00377549" w:rsidRDefault="00377549"/>
    <w:sectPr w:rsidR="00377549">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77E6" w:rsidRDefault="003177E6" w:rsidP="00246F63">
      <w:pPr>
        <w:spacing w:after="0" w:line="240" w:lineRule="auto"/>
      </w:pPr>
      <w:r>
        <w:separator/>
      </w:r>
    </w:p>
  </w:endnote>
  <w:endnote w:type="continuationSeparator" w:id="0">
    <w:p w:rsidR="003177E6" w:rsidRDefault="003177E6" w:rsidP="00246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77E6" w:rsidRDefault="003177E6" w:rsidP="00246F63">
      <w:pPr>
        <w:spacing w:after="0" w:line="240" w:lineRule="auto"/>
      </w:pPr>
      <w:r>
        <w:separator/>
      </w:r>
    </w:p>
  </w:footnote>
  <w:footnote w:type="continuationSeparator" w:id="0">
    <w:p w:rsidR="003177E6" w:rsidRDefault="003177E6" w:rsidP="00246F6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6F63" w:rsidRPr="00E044D3" w:rsidRDefault="00246F63">
    <w:pPr>
      <w:pStyle w:val="Header"/>
      <w:rPr>
        <w:b/>
        <w:sz w:val="36"/>
        <w:szCs w:val="36"/>
      </w:rPr>
    </w:pPr>
    <w:r w:rsidRPr="00E044D3">
      <w:rPr>
        <w:b/>
        <w:sz w:val="36"/>
        <w:szCs w:val="36"/>
      </w:rPr>
      <w:t xml:space="preserve">Privacy Notice – NHS Digital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F63"/>
    <w:rsid w:val="00246F63"/>
    <w:rsid w:val="0026168A"/>
    <w:rsid w:val="0027028D"/>
    <w:rsid w:val="003177E6"/>
    <w:rsid w:val="00377549"/>
    <w:rsid w:val="00875651"/>
    <w:rsid w:val="00CA6A98"/>
    <w:rsid w:val="00E04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F6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6F63"/>
    <w:rPr>
      <w:rFonts w:cs="Times New Roman"/>
      <w:color w:val="0000FF"/>
      <w:u w:val="single"/>
    </w:rPr>
  </w:style>
  <w:style w:type="paragraph" w:styleId="Header">
    <w:name w:val="header"/>
    <w:basedOn w:val="Normal"/>
    <w:link w:val="HeaderChar"/>
    <w:uiPriority w:val="99"/>
    <w:unhideWhenUsed/>
    <w:rsid w:val="00246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F63"/>
    <w:rPr>
      <w:rFonts w:ascii="Calibri" w:eastAsia="Times New Roman" w:hAnsi="Calibri" w:cs="Times New Roman"/>
    </w:rPr>
  </w:style>
  <w:style w:type="paragraph" w:styleId="Footer">
    <w:name w:val="footer"/>
    <w:basedOn w:val="Normal"/>
    <w:link w:val="FooterChar"/>
    <w:uiPriority w:val="99"/>
    <w:unhideWhenUsed/>
    <w:rsid w:val="00246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F63"/>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6F63"/>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46F63"/>
    <w:rPr>
      <w:rFonts w:cs="Times New Roman"/>
      <w:color w:val="0000FF"/>
      <w:u w:val="single"/>
    </w:rPr>
  </w:style>
  <w:style w:type="paragraph" w:styleId="Header">
    <w:name w:val="header"/>
    <w:basedOn w:val="Normal"/>
    <w:link w:val="HeaderChar"/>
    <w:uiPriority w:val="99"/>
    <w:unhideWhenUsed/>
    <w:rsid w:val="00246F6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6F63"/>
    <w:rPr>
      <w:rFonts w:ascii="Calibri" w:eastAsia="Times New Roman" w:hAnsi="Calibri" w:cs="Times New Roman"/>
    </w:rPr>
  </w:style>
  <w:style w:type="paragraph" w:styleId="Footer">
    <w:name w:val="footer"/>
    <w:basedOn w:val="Normal"/>
    <w:link w:val="FooterChar"/>
    <w:uiPriority w:val="99"/>
    <w:unhideWhenUsed/>
    <w:rsid w:val="00246F6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6F63"/>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720643">
      <w:bodyDiv w:val="1"/>
      <w:marLeft w:val="0"/>
      <w:marRight w:val="0"/>
      <w:marTop w:val="0"/>
      <w:marBottom w:val="0"/>
      <w:divBdr>
        <w:top w:val="none" w:sz="0" w:space="0" w:color="auto"/>
        <w:left w:val="none" w:sz="0" w:space="0" w:color="auto"/>
        <w:bottom w:val="none" w:sz="0" w:space="0" w:color="auto"/>
        <w:right w:val="none" w:sz="0" w:space="0" w:color="auto"/>
      </w:divBdr>
    </w:div>
    <w:div w:id="1306353354">
      <w:bodyDiv w:val="1"/>
      <w:marLeft w:val="0"/>
      <w:marRight w:val="0"/>
      <w:marTop w:val="0"/>
      <w:marBottom w:val="0"/>
      <w:divBdr>
        <w:top w:val="none" w:sz="0" w:space="0" w:color="auto"/>
        <w:left w:val="none" w:sz="0" w:space="0" w:color="auto"/>
        <w:bottom w:val="none" w:sz="0" w:space="0" w:color="auto"/>
        <w:right w:val="none" w:sz="0" w:space="0" w:color="auto"/>
      </w:divBdr>
    </w:div>
    <w:div w:id="1533229294">
      <w:bodyDiv w:val="1"/>
      <w:marLeft w:val="0"/>
      <w:marRight w:val="0"/>
      <w:marTop w:val="0"/>
      <w:marBottom w:val="0"/>
      <w:divBdr>
        <w:top w:val="none" w:sz="0" w:space="0" w:color="auto"/>
        <w:left w:val="none" w:sz="0" w:space="0" w:color="auto"/>
        <w:bottom w:val="none" w:sz="0" w:space="0" w:color="auto"/>
        <w:right w:val="none" w:sz="0" w:space="0" w:color="auto"/>
      </w:divBdr>
    </w:div>
    <w:div w:id="1729300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sdatasharing.info"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igital.nhs.uk/article/8059/NHS-England-Directions-"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s://ico.org.uk/global/contact-us/" TargetMode="External"/><Relationship Id="rId5" Type="http://schemas.openxmlformats.org/officeDocument/2006/relationships/footnotes" Target="footnotes.xml"/><Relationship Id="rId10" Type="http://schemas.openxmlformats.org/officeDocument/2006/relationships/hyperlink" Target="https://digital.nhs.uk/article/8059/NHS-England-Directions-" TargetMode="External"/><Relationship Id="rId4" Type="http://schemas.openxmlformats.org/officeDocument/2006/relationships/webSettings" Target="webSettings.xml"/><Relationship Id="rId9" Type="http://schemas.openxmlformats.org/officeDocument/2006/relationships/hyperlink" Target="mailto:Caroline.million@outlook.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521</Words>
  <Characters>2972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3487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dgoddard</dc:creator>
  <cp:lastModifiedBy>Haley, Julie</cp:lastModifiedBy>
  <cp:revision>2</cp:revision>
  <dcterms:created xsi:type="dcterms:W3CDTF">2021-02-17T12:19:00Z</dcterms:created>
  <dcterms:modified xsi:type="dcterms:W3CDTF">2021-02-17T12:19:00Z</dcterms:modified>
</cp:coreProperties>
</file>